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12" w:rsidRDefault="007D0412" w:rsidP="007D0412">
      <w:pPr>
        <w:ind w:left="709"/>
        <w:contextualSpacing/>
        <w:rPr>
          <w:b/>
          <w:i/>
        </w:rPr>
      </w:pPr>
      <w:r>
        <w:rPr>
          <w:i/>
        </w:rPr>
        <w:t>На основании анализа административного регламента исполнения государственной функции или предоставления государственной услуги (региональный уровень) выявить:</w:t>
      </w: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 xml:space="preserve">а) видовой состав сопровождающих данный процесс документов, </w:t>
      </w: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>б) порядок подготовки данных видов документов;</w:t>
      </w: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>в) требования к их оформлению;</w:t>
      </w: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>г) установить взаимосвязи с конкретными видами документов, входящими в систему организационно-распорядительной документации (ОРД).</w:t>
      </w:r>
    </w:p>
    <w:p w:rsidR="007D0412" w:rsidRDefault="007D0412" w:rsidP="007D0412">
      <w:pPr>
        <w:ind w:left="720"/>
        <w:contextualSpacing/>
        <w:rPr>
          <w:i/>
        </w:rPr>
      </w:pPr>
    </w:p>
    <w:p w:rsidR="007D0412" w:rsidRDefault="007D0412" w:rsidP="007D0412">
      <w:pPr>
        <w:ind w:left="720"/>
        <w:contextualSpacing/>
        <w:rPr>
          <w:i/>
        </w:rPr>
      </w:pPr>
      <w:r>
        <w:rPr>
          <w:i/>
        </w:rPr>
        <w:t>Результат выполнения задания возможно оформить в виде заполнения следующей таблицы (примерная форма):</w:t>
      </w:r>
    </w:p>
    <w:p w:rsidR="007D0412" w:rsidRDefault="007D0412" w:rsidP="007D0412">
      <w:pPr>
        <w:ind w:left="720"/>
        <w:contextualSpacing/>
        <w:rPr>
          <w:i/>
        </w:rPr>
      </w:pPr>
    </w:p>
    <w:p w:rsidR="007D0412" w:rsidRDefault="007D0412" w:rsidP="007D0412">
      <w:pPr>
        <w:ind w:left="720"/>
        <w:contextualSpacing/>
        <w:rPr>
          <w:i/>
        </w:rPr>
      </w:pPr>
    </w:p>
    <w:p w:rsidR="007D0412" w:rsidRDefault="007D0412" w:rsidP="007D0412">
      <w:pPr>
        <w:ind w:left="720"/>
        <w:contextualSpacing/>
        <w:rPr>
          <w:sz w:val="24"/>
          <w:szCs w:val="24"/>
        </w:rPr>
      </w:pPr>
    </w:p>
    <w:tbl>
      <w:tblPr>
        <w:tblStyle w:val="a3"/>
        <w:tblW w:w="14033" w:type="dxa"/>
        <w:tblInd w:w="421" w:type="dxa"/>
        <w:tblLook w:val="04A0" w:firstRow="1" w:lastRow="0" w:firstColumn="1" w:lastColumn="0" w:noHBand="0" w:noVBand="1"/>
      </w:tblPr>
      <w:tblGrid>
        <w:gridCol w:w="560"/>
        <w:gridCol w:w="1822"/>
        <w:gridCol w:w="1963"/>
        <w:gridCol w:w="1754"/>
        <w:gridCol w:w="2232"/>
        <w:gridCol w:w="2646"/>
        <w:gridCol w:w="3056"/>
      </w:tblGrid>
      <w:tr w:rsidR="007D0412" w:rsidTr="007D0412"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государственной услуги (государственной функции) </w:t>
            </w:r>
          </w:p>
          <w:p w:rsidR="007D0412" w:rsidRPr="00071E87" w:rsidRDefault="007D0412" w:rsidP="00071E87">
            <w:pPr>
              <w:pStyle w:val="1"/>
              <w:shd w:val="clear" w:color="auto" w:fill="FFFFFF"/>
              <w:spacing w:before="161" w:beforeAutospacing="0" w:after="161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071E87" w:rsidRPr="00071E87">
              <w:rPr>
                <w:b w:val="0"/>
                <w:sz w:val="24"/>
                <w:szCs w:val="24"/>
              </w:rPr>
              <w:t>Административн</w:t>
            </w:r>
            <w:r w:rsidR="00071E87">
              <w:rPr>
                <w:b w:val="0"/>
                <w:sz w:val="24"/>
                <w:szCs w:val="24"/>
              </w:rPr>
              <w:t>ый регламент</w:t>
            </w:r>
            <w:r w:rsidR="00071E87" w:rsidRPr="00071E87">
              <w:rPr>
                <w:b w:val="0"/>
                <w:sz w:val="24"/>
                <w:szCs w:val="24"/>
              </w:rPr>
              <w:t xml:space="preserve"> исполнения Министерством внутренних дел Российской Федерации, его территориальными органами государственной функции по контролю за соблюдением гражданами Российской Федерации, нанимателями (собственниками) жилых помещений, должностными лицами и лицами, ответственными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      </w:r>
          </w:p>
        </w:tc>
      </w:tr>
      <w:tr w:rsidR="007D0412" w:rsidTr="00071E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Составитель (ответственное лицо, орган, подразделение и т.д.)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унифицированной формы (+/-) и/или специальных требований к оформлению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Связь с другими документами (из этой же таблицы (№№п/п)) или иными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FB7A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характеристики</w:t>
            </w:r>
            <w:r w:rsidR="007D0412">
              <w:rPr>
                <w:b/>
                <w:sz w:val="24"/>
                <w:szCs w:val="24"/>
              </w:rPr>
              <w:t xml:space="preserve"> и комментарии</w:t>
            </w:r>
          </w:p>
          <w:p w:rsidR="007D0412" w:rsidRDefault="007D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(например, допустимость электронной формы и др.)</w:t>
            </w:r>
          </w:p>
        </w:tc>
      </w:tr>
      <w:tr w:rsidR="007D0412" w:rsidTr="00071E8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12" w:rsidRDefault="007D0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071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 учета распоряжений о проведении проверки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071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 РФ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071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 проведения проверки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071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071E87" w:rsidP="00071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связи с </w:t>
            </w:r>
            <w:r>
              <w:rPr>
                <w:sz w:val="24"/>
                <w:szCs w:val="24"/>
              </w:rPr>
              <w:t>блок-схемой исполнения МВД РФ данной государственной функции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2" w:rsidRDefault="00071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Допустимость электронной формы</w:t>
            </w:r>
          </w:p>
        </w:tc>
      </w:tr>
    </w:tbl>
    <w:p w:rsidR="00071E87" w:rsidRDefault="00071E87" w:rsidP="00071E87">
      <w:pPr>
        <w:ind w:firstLine="709"/>
      </w:pPr>
      <w:r>
        <w:lastRenderedPageBreak/>
        <w:t>Таким образом, исследуемый административный регламент содержит в себе все необходимые элементы:</w:t>
      </w:r>
    </w:p>
    <w:p w:rsidR="00071E87" w:rsidRDefault="00071E87" w:rsidP="00071E87">
      <w:pPr>
        <w:ind w:firstLine="709"/>
      </w:pPr>
      <w:r>
        <w:t>- наименование государственной функции;</w:t>
      </w:r>
    </w:p>
    <w:p w:rsidR="00071E87" w:rsidRDefault="00071E87" w:rsidP="00071E87">
      <w:pPr>
        <w:ind w:firstLine="709"/>
      </w:pPr>
      <w:r>
        <w:t>- наименование органа власти, осуществляющего исполнение государственной функции;</w:t>
      </w:r>
    </w:p>
    <w:p w:rsidR="00071E87" w:rsidRDefault="00071E87" w:rsidP="00071E87">
      <w:pPr>
        <w:ind w:firstLine="709"/>
      </w:pPr>
      <w:r>
        <w:t xml:space="preserve">- перечень нормативных актов, регламентирующих предоставление </w:t>
      </w:r>
      <w:r w:rsidR="00006E45">
        <w:t>государственной функции.</w:t>
      </w:r>
      <w:bookmarkStart w:id="0" w:name="_GoBack"/>
      <w:bookmarkEnd w:id="0"/>
    </w:p>
    <w:p w:rsidR="00280D02" w:rsidRDefault="00280D02"/>
    <w:sectPr w:rsidR="00280D02" w:rsidSect="007D041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3A"/>
    <w:rsid w:val="00006E45"/>
    <w:rsid w:val="00071E87"/>
    <w:rsid w:val="001E4F65"/>
    <w:rsid w:val="00280D02"/>
    <w:rsid w:val="004345B8"/>
    <w:rsid w:val="007D0412"/>
    <w:rsid w:val="00C7253A"/>
    <w:rsid w:val="00DE44CE"/>
    <w:rsid w:val="00FB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AE"/>
  <w15:chartTrackingRefBased/>
  <w15:docId w15:val="{6259778E-7FA8-403E-994E-B226F68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1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E87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4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71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Беликова</dc:creator>
  <cp:keywords/>
  <dc:description/>
  <cp:lastModifiedBy>Ярослав Минкин</cp:lastModifiedBy>
  <cp:revision>9</cp:revision>
  <dcterms:created xsi:type="dcterms:W3CDTF">2022-12-03T12:20:00Z</dcterms:created>
  <dcterms:modified xsi:type="dcterms:W3CDTF">2022-12-03T13:41:00Z</dcterms:modified>
</cp:coreProperties>
</file>